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r>
        <w:rPr>
          <w:lang w:val="it-IT"/>
        </w:rPr>
        <w:t xml:space="preserve">cobra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AA68EC">
        <w:t>15.</w:t>
      </w:r>
      <w:r w:rsidR="00B65BAE">
        <w:t xml:space="preserve"> </w:t>
      </w:r>
      <w:r w:rsidR="00D332C9">
        <w:t>Dezembe</w:t>
      </w:r>
      <w:r w:rsidR="00B65BAE">
        <w:t>r</w:t>
      </w:r>
      <w:r w:rsidR="002038D5">
        <w:t xml:space="preserve"> 2014</w:t>
      </w:r>
    </w:p>
    <w:p w:rsidR="001A43E2" w:rsidRDefault="00C042F1">
      <w:pPr>
        <w:pStyle w:val="berschrift1"/>
      </w:pPr>
      <w:r>
        <w:t>Modern und intuitiv: das neue cobra 2015</w:t>
      </w:r>
    </w:p>
    <w:p w:rsidR="001A43E2" w:rsidRDefault="00D332C9" w:rsidP="009170A7">
      <w:pPr>
        <w:rPr>
          <w:rStyle w:val="Hervorhebung"/>
        </w:rPr>
      </w:pPr>
      <w:r w:rsidRPr="00D332C9">
        <w:rPr>
          <w:rStyle w:val="Hervorhebung"/>
        </w:rPr>
        <w:t>Im kommenden Jahr wird cobra eine ganz besondere Version herausbri</w:t>
      </w:r>
      <w:r w:rsidRPr="00D332C9">
        <w:rPr>
          <w:rStyle w:val="Hervorhebung"/>
        </w:rPr>
        <w:t>n</w:t>
      </w:r>
      <w:r w:rsidR="00A90C95">
        <w:rPr>
          <w:rStyle w:val="Hervorhebung"/>
        </w:rPr>
        <w:t>gen: D</w:t>
      </w:r>
      <w:r w:rsidRPr="00D332C9">
        <w:rPr>
          <w:rStyle w:val="Hervorhebung"/>
        </w:rPr>
        <w:t>ie Jubiläumsversion 2015 der Produkte cobra Adress PLUS, cobra CRM PLUS, cobra CRM PRO und cobra CRM BI besticht durch neue Fe</w:t>
      </w:r>
      <w:r w:rsidRPr="00D332C9">
        <w:rPr>
          <w:rStyle w:val="Hervorhebung"/>
        </w:rPr>
        <w:t>a</w:t>
      </w:r>
      <w:r w:rsidRPr="00D332C9">
        <w:rPr>
          <w:rStyle w:val="Hervorhebung"/>
        </w:rPr>
        <w:t xml:space="preserve">tures, eine moderne Oberfläche und </w:t>
      </w:r>
      <w:r w:rsidR="00B25D77">
        <w:rPr>
          <w:rStyle w:val="Hervorhebung"/>
        </w:rPr>
        <w:t>weitere nützliche</w:t>
      </w:r>
      <w:r w:rsidRPr="00D332C9">
        <w:rPr>
          <w:rStyle w:val="Hervorhebung"/>
        </w:rPr>
        <w:t xml:space="preserve"> Funktionen rund um die Verbindung zu Outlook.</w:t>
      </w:r>
      <w:r w:rsidR="00996221">
        <w:rPr>
          <w:rStyle w:val="Hervorhebung"/>
        </w:rPr>
        <w:t xml:space="preserve"> </w:t>
      </w:r>
    </w:p>
    <w:p w:rsidR="0005401C" w:rsidRDefault="00D332C9" w:rsidP="0005401C">
      <w:r>
        <w:t xml:space="preserve">Anfang des Jahres wird die neue cobra Version 2015 erscheinen, pünktlich zum 30jährigen Jubiläum. Es hat sich viel getan, einige Features kamen neu hinzu, andere wurden erweitert und manche </w:t>
      </w:r>
      <w:r w:rsidR="00B25D77">
        <w:t>ersetzt.</w:t>
      </w:r>
      <w:r w:rsidR="0005401C">
        <w:t xml:space="preserve"> „Für uns war wichtig, dass die Kundenwünsche umgesetzt werden, aber gleichzeitig die einfache Bedienbarkeit beibehalten wird“, verrät Jürgen Litz, Geschäftsführer der co</w:t>
      </w:r>
      <w:r w:rsidR="0005401C">
        <w:t>b</w:t>
      </w:r>
      <w:r w:rsidR="0005401C">
        <w:t xml:space="preserve">ra GmbH. </w:t>
      </w:r>
    </w:p>
    <w:p w:rsidR="0005401C" w:rsidRDefault="00D332C9" w:rsidP="00D332C9">
      <w:r>
        <w:t>Besonders</w:t>
      </w:r>
      <w:r w:rsidR="0005401C">
        <w:t xml:space="preserve"> die </w:t>
      </w:r>
      <w:r w:rsidR="00B25D77">
        <w:t xml:space="preserve">modernisierte Oberfläche </w:t>
      </w:r>
      <w:r w:rsidR="0005401C">
        <w:t>fällt sofort auf: D</w:t>
      </w:r>
      <w:r>
        <w:t>enn ab sofort wird im Hause cobra auf Ribbon Bars gesetzt</w:t>
      </w:r>
      <w:r w:rsidR="00B25D77">
        <w:t xml:space="preserve">, die der Anwender bereits aus der Microsoft-Umgebung kennt. Durch den Einsatz von </w:t>
      </w:r>
      <w:r w:rsidR="002451C1">
        <w:t xml:space="preserve">Ribbon Bars </w:t>
      </w:r>
      <w:r w:rsidR="00B25D77">
        <w:t>wurde die komplette Benutzerfüh</w:t>
      </w:r>
      <w:r w:rsidR="003C218D">
        <w:t>r</w:t>
      </w:r>
      <w:r w:rsidR="00B25D77">
        <w:t>ung aktualisiert und optimiert,</w:t>
      </w:r>
      <w:r w:rsidR="00A45582">
        <w:t xml:space="preserve"> </w:t>
      </w:r>
      <w:r>
        <w:t>für einen noch schne</w:t>
      </w:r>
      <w:r>
        <w:t>l</w:t>
      </w:r>
      <w:r>
        <w:t>leren Ablauf innerhalb des Unternehmens</w:t>
      </w:r>
      <w:r w:rsidR="00B25D77">
        <w:t>. Gerade auch in Sachen Bür</w:t>
      </w:r>
      <w:r w:rsidR="00B25D77">
        <w:t>o</w:t>
      </w:r>
      <w:r w:rsidR="00B25D77">
        <w:t>kommunikation bietet die veränderte Bedienung deutliche Vorteile, da die Erstellung von Dokumenten und Mails noch schneller geht</w:t>
      </w:r>
      <w:r w:rsidR="003D2E1A">
        <w:t>.</w:t>
      </w:r>
    </w:p>
    <w:p w:rsidR="0005401C" w:rsidRDefault="000B1BFD" w:rsidP="00D332C9">
      <w:r>
        <w:t>Doch nicht nur</w:t>
      </w:r>
      <w:r w:rsidR="009603FA">
        <w:t xml:space="preserve"> in</w:t>
      </w:r>
      <w:r>
        <w:t xml:space="preserve"> cobra selbst, auch in der Verbindung zu Outlook wurden einige h</w:t>
      </w:r>
      <w:r w:rsidR="008D5E04">
        <w:t>ilfreiche Neuerungen eingeführt</w:t>
      </w:r>
      <w:r w:rsidR="00D332C9">
        <w:t>. Denn nun ist es nicht nur möglich, E-Mails aus cobra heraus zu schreiben und direkt dem entsprechenden D</w:t>
      </w:r>
      <w:r w:rsidR="00D332C9">
        <w:t>a</w:t>
      </w:r>
      <w:r w:rsidR="00D332C9">
        <w:t>tensatz zuz</w:t>
      </w:r>
      <w:r w:rsidR="003C218D">
        <w:t>u</w:t>
      </w:r>
      <w:r w:rsidR="00D332C9">
        <w:t xml:space="preserve">ordnen, sondern dies funktioniert nun </w:t>
      </w:r>
      <w:r w:rsidR="00A24AE6">
        <w:t xml:space="preserve">auch </w:t>
      </w:r>
      <w:r w:rsidR="008602D4">
        <w:t xml:space="preserve">direkt </w:t>
      </w:r>
      <w:r w:rsidR="00D332C9">
        <w:t xml:space="preserve">aus </w:t>
      </w:r>
      <w:r w:rsidR="00B25D77">
        <w:t xml:space="preserve">der E-Mail selbst. Außerdem </w:t>
      </w:r>
      <w:r w:rsidR="003C218D">
        <w:t>kommt</w:t>
      </w:r>
      <w:r w:rsidR="00B25D77">
        <w:t xml:space="preserve"> in Zusammenhang mit </w:t>
      </w:r>
      <w:r w:rsidR="00D332C9">
        <w:t xml:space="preserve">Outlook </w:t>
      </w:r>
      <w:r w:rsidR="00B25D77">
        <w:t>eine Vorgangsve</w:t>
      </w:r>
      <w:r w:rsidR="00B25D77">
        <w:t>r</w:t>
      </w:r>
      <w:r w:rsidR="00B25D77">
        <w:t>waltung dazu, über die z.B. alle zu einem Servicefall gehörenden Mails a</w:t>
      </w:r>
      <w:r w:rsidR="00B25D77">
        <w:t>u</w:t>
      </w:r>
      <w:r w:rsidR="00B25D77">
        <w:t>tomatisiert verwaltet werden können.</w:t>
      </w:r>
      <w:r w:rsidR="00125902">
        <w:t xml:space="preserve"> </w:t>
      </w:r>
      <w:bookmarkStart w:id="0" w:name="_GoBack"/>
      <w:bookmarkEnd w:id="0"/>
      <w:r w:rsidR="00B25D77">
        <w:t>D</w:t>
      </w:r>
      <w:r w:rsidR="00D332C9">
        <w:t xml:space="preserve">as spart wertvolle Zeit und garantiert, dass man </w:t>
      </w:r>
      <w:r w:rsidR="002E174F">
        <w:t>nicht vergisst</w:t>
      </w:r>
      <w:r w:rsidR="00D332C9">
        <w:t>,</w:t>
      </w:r>
      <w:r w:rsidR="002E174F">
        <w:t xml:space="preserve"> die Information</w:t>
      </w:r>
      <w:r w:rsidR="00D332C9">
        <w:t xml:space="preserve"> </w:t>
      </w:r>
      <w:r w:rsidR="00652B1E">
        <w:t>in der Kontakthistorie</w:t>
      </w:r>
      <w:r w:rsidR="00D332C9">
        <w:t xml:space="preserve"> des jeweiligen Adresssatzes </w:t>
      </w:r>
      <w:r w:rsidR="00A24AE6">
        <w:t>zu hinterlegen.</w:t>
      </w:r>
      <w:r w:rsidR="00D332C9">
        <w:t xml:space="preserve"> </w:t>
      </w:r>
    </w:p>
    <w:p w:rsidR="00631DC5" w:rsidRDefault="0061268F" w:rsidP="00D332C9">
      <w:r>
        <w:t xml:space="preserve">Doch das sind nur </w:t>
      </w:r>
      <w:r w:rsidR="00B25D77">
        <w:t>erste Ausblicke</w:t>
      </w:r>
      <w:r>
        <w:t xml:space="preserve"> auf leistungsstarke neue Software-Lösungen</w:t>
      </w:r>
      <w:r w:rsidR="00B25D77">
        <w:t>. „Wir sind überzeugt, dass wir mit unserer kommenden Version Unternehmen bei ihrem Kundenmanagement noch effizienter machen. B</w:t>
      </w:r>
      <w:r w:rsidR="00B25D77">
        <w:t>e</w:t>
      </w:r>
      <w:r w:rsidR="00B25D77">
        <w:t>sonders unsere Produkte cobra CRM PRO und CRM BI bringen neue Mö</w:t>
      </w:r>
      <w:r w:rsidR="00B25D77">
        <w:t>g</w:t>
      </w:r>
      <w:r w:rsidR="00B25D77">
        <w:t>lichkeiten in Sachen Prozessoptimierung und Automatisierung</w:t>
      </w:r>
      <w:r>
        <w:t xml:space="preserve"> –</w:t>
      </w:r>
      <w:r w:rsidR="00B25D77">
        <w:t xml:space="preserve"> </w:t>
      </w:r>
      <w:r>
        <w:t xml:space="preserve">dadurch </w:t>
      </w:r>
      <w:r>
        <w:lastRenderedPageBreak/>
        <w:t xml:space="preserve">sparen </w:t>
      </w:r>
      <w:r w:rsidR="00B25D77">
        <w:t>M</w:t>
      </w:r>
      <w:r w:rsidR="003C218D">
        <w:t>itarbeiter</w:t>
      </w:r>
      <w:r>
        <w:t xml:space="preserve"> eines Unternehmens wertvolle Zeit, die für die persönliche Kund</w:t>
      </w:r>
      <w:r w:rsidR="00D5533A">
        <w:t>enbetreuung genutzt werden kann</w:t>
      </w:r>
      <w:r>
        <w:t>“</w:t>
      </w:r>
      <w:r w:rsidR="00D5533A">
        <w:t>,</w:t>
      </w:r>
      <w:r>
        <w:t xml:space="preserve"> so</w:t>
      </w:r>
      <w:r w:rsidR="00B25D77">
        <w:t xml:space="preserve"> Jürgen Litz</w:t>
      </w:r>
      <w:r w:rsidR="00631DC5">
        <w:t>.</w:t>
      </w:r>
    </w:p>
    <w:p w:rsidR="0066758D" w:rsidRDefault="0066758D" w:rsidP="00D332C9">
      <w:r>
        <w:t xml:space="preserve">Die neue Version 2015 wird voraussichtlich Ende Februar erscheinen. </w:t>
      </w:r>
    </w:p>
    <w:p w:rsidR="009170A7" w:rsidRPr="008D0CAB" w:rsidRDefault="002D4330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2.40</w:t>
      </w:r>
      <w:r w:rsidR="00E2511C">
        <w:rPr>
          <w:b w:val="0"/>
          <w:sz w:val="18"/>
          <w:szCs w:val="18"/>
        </w:rPr>
        <w:t>0</w:t>
      </w:r>
      <w:r w:rsidR="009170A7" w:rsidRPr="008D0CAB">
        <w:rPr>
          <w:b w:val="0"/>
          <w:sz w:val="18"/>
          <w:szCs w:val="18"/>
        </w:rPr>
        <w:t xml:space="preserve">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F07F35" w:rsidRDefault="007C6D90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>. Als Pionier für CRM entwickelt und ve</w:t>
      </w:r>
      <w:r w:rsidRPr="000A1259">
        <w:rPr>
          <w:sz w:val="20"/>
        </w:rPr>
        <w:t>r</w:t>
      </w:r>
      <w:r w:rsidRPr="000A1259">
        <w:rPr>
          <w:sz w:val="20"/>
        </w:rPr>
        <w:t xml:space="preserve">treibt cobra seit </w:t>
      </w:r>
      <w:r>
        <w:rPr>
          <w:sz w:val="20"/>
        </w:rPr>
        <w:t>fast 30</w:t>
      </w:r>
      <w:r w:rsidRPr="000A1259">
        <w:rPr>
          <w:sz w:val="20"/>
        </w:rPr>
        <w:t xml:space="preserve"> Jahren erfolgreich innovative CRM-Lösungen </w:t>
      </w:r>
      <w:r>
        <w:rPr>
          <w:sz w:val="20"/>
        </w:rPr>
        <w:t>made in Ge</w:t>
      </w:r>
      <w:r>
        <w:rPr>
          <w:sz w:val="20"/>
        </w:rPr>
        <w:t>r</w:t>
      </w:r>
      <w:r>
        <w:rPr>
          <w:sz w:val="20"/>
        </w:rPr>
        <w:t>many. Ob in Vertrieb, Marketing,</w:t>
      </w:r>
      <w:r w:rsidRPr="000F5655">
        <w:rPr>
          <w:sz w:val="20"/>
        </w:rPr>
        <w:t xml:space="preserve"> Service oder Geschäftsleitung: cobra stellt Ku</w:t>
      </w:r>
      <w:r w:rsidRPr="000F5655">
        <w:rPr>
          <w:sz w:val="20"/>
        </w:rPr>
        <w:t>n</w:t>
      </w:r>
      <w:r w:rsidRPr="000F5655">
        <w:rPr>
          <w:sz w:val="20"/>
        </w:rPr>
        <w:t>deninformationen abteilungsübergreifend in den Mittelpunkt des unternehmerischen Handelns und unterstützt bei Ku</w:t>
      </w:r>
      <w:r>
        <w:rPr>
          <w:sz w:val="20"/>
        </w:rPr>
        <w:t>ndenbetreuung, Kampagnen- und Leadmanag</w:t>
      </w:r>
      <w:r>
        <w:rPr>
          <w:sz w:val="20"/>
        </w:rPr>
        <w:t>e</w:t>
      </w:r>
      <w:r>
        <w:rPr>
          <w:sz w:val="20"/>
        </w:rPr>
        <w:t>ment.</w:t>
      </w:r>
      <w:r w:rsidRPr="000F5655">
        <w:rPr>
          <w:sz w:val="20"/>
        </w:rPr>
        <w:t xml:space="preserve"> </w:t>
      </w:r>
      <w:r>
        <w:rPr>
          <w:sz w:val="20"/>
        </w:rPr>
        <w:t>Umfangreiche Analysefunktionen zeigen Potenziale auf und bilden die Grun</w:t>
      </w:r>
      <w:r>
        <w:rPr>
          <w:sz w:val="20"/>
        </w:rPr>
        <w:t>d</w:t>
      </w:r>
      <w:r>
        <w:rPr>
          <w:sz w:val="20"/>
        </w:rPr>
        <w:t xml:space="preserve">lage für strategische Entscheidungen sowie optimierte Geschäftsprozesse. </w:t>
      </w:r>
      <w:r w:rsidRPr="000F5655">
        <w:rPr>
          <w:sz w:val="20"/>
        </w:rPr>
        <w:t>Auch mobil ist cobra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9733FA" w:rsidP="00F07F35">
            <w:pPr>
              <w:rPr>
                <w:sz w:val="20"/>
              </w:rPr>
            </w:pPr>
            <w:r>
              <w:rPr>
                <w:sz w:val="20"/>
              </w:rPr>
              <w:t>Lisa Haßler</w:t>
            </w:r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9733FA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9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p w:rsidR="00C1189F" w:rsidRDefault="00C1189F">
      <w:pPr>
        <w:spacing w:before="360"/>
        <w:rPr>
          <w:b/>
          <w:sz w:val="21"/>
        </w:rPr>
      </w:pPr>
    </w:p>
    <w:sectPr w:rsidR="00C1189F" w:rsidSect="00B803BA">
      <w:headerReference w:type="default" r:id="rId10"/>
      <w:footerReference w:type="default" r:id="rId11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74" w:rsidRDefault="00662674">
      <w:r>
        <w:separator/>
      </w:r>
    </w:p>
  </w:endnote>
  <w:endnote w:type="continuationSeparator" w:id="0">
    <w:p w:rsidR="00662674" w:rsidRDefault="006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125902">
      <w:rPr>
        <w:rStyle w:val="Seitenzahl"/>
        <w:noProof/>
        <w:sz w:val="16"/>
      </w:rPr>
      <w:t>1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125902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74" w:rsidRDefault="00662674">
      <w:r>
        <w:separator/>
      </w:r>
    </w:p>
  </w:footnote>
  <w:footnote w:type="continuationSeparator" w:id="0">
    <w:p w:rsidR="00662674" w:rsidRDefault="0066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CB500B"/>
    <w:multiLevelType w:val="hybridMultilevel"/>
    <w:tmpl w:val="ECF6508C"/>
    <w:lvl w:ilvl="0" w:tplc="1D440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AE"/>
    <w:rsid w:val="00026F9B"/>
    <w:rsid w:val="00027480"/>
    <w:rsid w:val="0003321B"/>
    <w:rsid w:val="00042D05"/>
    <w:rsid w:val="000450C5"/>
    <w:rsid w:val="00050146"/>
    <w:rsid w:val="0005401C"/>
    <w:rsid w:val="00055B2E"/>
    <w:rsid w:val="00067EB7"/>
    <w:rsid w:val="000B1BFD"/>
    <w:rsid w:val="000B51C3"/>
    <w:rsid w:val="000C43CA"/>
    <w:rsid w:val="000C5FE1"/>
    <w:rsid w:val="000D1CE4"/>
    <w:rsid w:val="000F7AC0"/>
    <w:rsid w:val="00105D36"/>
    <w:rsid w:val="00115E28"/>
    <w:rsid w:val="00117664"/>
    <w:rsid w:val="00125902"/>
    <w:rsid w:val="00197C43"/>
    <w:rsid w:val="001A3322"/>
    <w:rsid w:val="001A43E2"/>
    <w:rsid w:val="001B3446"/>
    <w:rsid w:val="001B5151"/>
    <w:rsid w:val="002038D5"/>
    <w:rsid w:val="00204132"/>
    <w:rsid w:val="002279C0"/>
    <w:rsid w:val="0023561F"/>
    <w:rsid w:val="002451C1"/>
    <w:rsid w:val="00255689"/>
    <w:rsid w:val="0026425D"/>
    <w:rsid w:val="00285B2D"/>
    <w:rsid w:val="002966C4"/>
    <w:rsid w:val="002A26E4"/>
    <w:rsid w:val="002D0F9E"/>
    <w:rsid w:val="002D197F"/>
    <w:rsid w:val="002D4330"/>
    <w:rsid w:val="002D73B3"/>
    <w:rsid w:val="002E174F"/>
    <w:rsid w:val="002E1A88"/>
    <w:rsid w:val="0032053C"/>
    <w:rsid w:val="003243E6"/>
    <w:rsid w:val="003269BE"/>
    <w:rsid w:val="00334027"/>
    <w:rsid w:val="00383D3C"/>
    <w:rsid w:val="0039667E"/>
    <w:rsid w:val="003A0642"/>
    <w:rsid w:val="003C218D"/>
    <w:rsid w:val="003C4B76"/>
    <w:rsid w:val="003C5E5E"/>
    <w:rsid w:val="003C7CAF"/>
    <w:rsid w:val="003D2E1A"/>
    <w:rsid w:val="003E3F86"/>
    <w:rsid w:val="00403E59"/>
    <w:rsid w:val="00420D87"/>
    <w:rsid w:val="00442279"/>
    <w:rsid w:val="00462D7F"/>
    <w:rsid w:val="00466A73"/>
    <w:rsid w:val="00483C1B"/>
    <w:rsid w:val="00485AA2"/>
    <w:rsid w:val="004A731F"/>
    <w:rsid w:val="004C415E"/>
    <w:rsid w:val="004D070B"/>
    <w:rsid w:val="004F214A"/>
    <w:rsid w:val="004F78C7"/>
    <w:rsid w:val="005043EF"/>
    <w:rsid w:val="00515DA1"/>
    <w:rsid w:val="00516BBC"/>
    <w:rsid w:val="005211D3"/>
    <w:rsid w:val="00524392"/>
    <w:rsid w:val="00530230"/>
    <w:rsid w:val="00552DF2"/>
    <w:rsid w:val="00553559"/>
    <w:rsid w:val="005720DD"/>
    <w:rsid w:val="00575DB3"/>
    <w:rsid w:val="0058771D"/>
    <w:rsid w:val="005A3A3B"/>
    <w:rsid w:val="005A433D"/>
    <w:rsid w:val="005B5061"/>
    <w:rsid w:val="005E0201"/>
    <w:rsid w:val="005E15C5"/>
    <w:rsid w:val="00607B08"/>
    <w:rsid w:val="0061268F"/>
    <w:rsid w:val="00615993"/>
    <w:rsid w:val="006218F0"/>
    <w:rsid w:val="00631DC5"/>
    <w:rsid w:val="00636C35"/>
    <w:rsid w:val="00652B1E"/>
    <w:rsid w:val="00654D31"/>
    <w:rsid w:val="00662674"/>
    <w:rsid w:val="00666DEE"/>
    <w:rsid w:val="0066758D"/>
    <w:rsid w:val="00692AE6"/>
    <w:rsid w:val="006A5846"/>
    <w:rsid w:val="006A7176"/>
    <w:rsid w:val="006A768B"/>
    <w:rsid w:val="006C106F"/>
    <w:rsid w:val="006C7F2A"/>
    <w:rsid w:val="006E0188"/>
    <w:rsid w:val="006F759D"/>
    <w:rsid w:val="00706017"/>
    <w:rsid w:val="00710768"/>
    <w:rsid w:val="00721475"/>
    <w:rsid w:val="0074117D"/>
    <w:rsid w:val="00751F91"/>
    <w:rsid w:val="00754675"/>
    <w:rsid w:val="00757714"/>
    <w:rsid w:val="007608CE"/>
    <w:rsid w:val="0076233B"/>
    <w:rsid w:val="0076445C"/>
    <w:rsid w:val="00782B45"/>
    <w:rsid w:val="00786D79"/>
    <w:rsid w:val="007A6036"/>
    <w:rsid w:val="007A6E18"/>
    <w:rsid w:val="007A789A"/>
    <w:rsid w:val="007B06A9"/>
    <w:rsid w:val="007C6D90"/>
    <w:rsid w:val="007D7932"/>
    <w:rsid w:val="007F4123"/>
    <w:rsid w:val="007F5556"/>
    <w:rsid w:val="008012EC"/>
    <w:rsid w:val="00816A81"/>
    <w:rsid w:val="008311E5"/>
    <w:rsid w:val="00832D66"/>
    <w:rsid w:val="00834786"/>
    <w:rsid w:val="00835A02"/>
    <w:rsid w:val="00846091"/>
    <w:rsid w:val="008602D4"/>
    <w:rsid w:val="00863BD4"/>
    <w:rsid w:val="008737AF"/>
    <w:rsid w:val="00886BE6"/>
    <w:rsid w:val="00897BCF"/>
    <w:rsid w:val="008D0E9C"/>
    <w:rsid w:val="008D5E04"/>
    <w:rsid w:val="008E3BCA"/>
    <w:rsid w:val="008F0C9D"/>
    <w:rsid w:val="008F2D7B"/>
    <w:rsid w:val="00915062"/>
    <w:rsid w:val="009170A7"/>
    <w:rsid w:val="00935CEE"/>
    <w:rsid w:val="009603FA"/>
    <w:rsid w:val="00960C4F"/>
    <w:rsid w:val="00966F7C"/>
    <w:rsid w:val="009733FA"/>
    <w:rsid w:val="00990676"/>
    <w:rsid w:val="0099199F"/>
    <w:rsid w:val="00996221"/>
    <w:rsid w:val="00A14082"/>
    <w:rsid w:val="00A22FE9"/>
    <w:rsid w:val="00A24AE6"/>
    <w:rsid w:val="00A45582"/>
    <w:rsid w:val="00A61E07"/>
    <w:rsid w:val="00A90C95"/>
    <w:rsid w:val="00AA68EC"/>
    <w:rsid w:val="00AF5C30"/>
    <w:rsid w:val="00B04134"/>
    <w:rsid w:val="00B128BE"/>
    <w:rsid w:val="00B1307C"/>
    <w:rsid w:val="00B21628"/>
    <w:rsid w:val="00B25D77"/>
    <w:rsid w:val="00B52058"/>
    <w:rsid w:val="00B542A7"/>
    <w:rsid w:val="00B65BAE"/>
    <w:rsid w:val="00B803BA"/>
    <w:rsid w:val="00B90F1C"/>
    <w:rsid w:val="00B922A8"/>
    <w:rsid w:val="00B96EAD"/>
    <w:rsid w:val="00BB2B4C"/>
    <w:rsid w:val="00C042F1"/>
    <w:rsid w:val="00C1189F"/>
    <w:rsid w:val="00C80F1B"/>
    <w:rsid w:val="00C87D14"/>
    <w:rsid w:val="00CC0461"/>
    <w:rsid w:val="00CC35F5"/>
    <w:rsid w:val="00CC5FA9"/>
    <w:rsid w:val="00D312EE"/>
    <w:rsid w:val="00D332C9"/>
    <w:rsid w:val="00D5533A"/>
    <w:rsid w:val="00DA1CAB"/>
    <w:rsid w:val="00DB3DF2"/>
    <w:rsid w:val="00DC160C"/>
    <w:rsid w:val="00DC761B"/>
    <w:rsid w:val="00E12C34"/>
    <w:rsid w:val="00E14CAE"/>
    <w:rsid w:val="00E2166F"/>
    <w:rsid w:val="00E2511C"/>
    <w:rsid w:val="00E2529A"/>
    <w:rsid w:val="00E26F7A"/>
    <w:rsid w:val="00E4076C"/>
    <w:rsid w:val="00E43C71"/>
    <w:rsid w:val="00E47896"/>
    <w:rsid w:val="00E530B8"/>
    <w:rsid w:val="00E60EB8"/>
    <w:rsid w:val="00E81E91"/>
    <w:rsid w:val="00EA7B74"/>
    <w:rsid w:val="00EC6498"/>
    <w:rsid w:val="00EE2A4F"/>
    <w:rsid w:val="00F07F35"/>
    <w:rsid w:val="00F142DC"/>
    <w:rsid w:val="00F154DD"/>
    <w:rsid w:val="00F320C8"/>
    <w:rsid w:val="00F51DED"/>
    <w:rsid w:val="00F535D8"/>
    <w:rsid w:val="00F84A15"/>
    <w:rsid w:val="00F94649"/>
    <w:rsid w:val="00F96716"/>
    <w:rsid w:val="00FE6E88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A489-9E1E-460F-A031-58E6EBF1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2014</Template>
  <TotalTime>0</TotalTime>
  <Pages>2</Pages>
  <Words>509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Lisa Haßler</cp:lastModifiedBy>
  <cp:revision>9</cp:revision>
  <cp:lastPrinted>2014-12-08T14:12:00Z</cp:lastPrinted>
  <dcterms:created xsi:type="dcterms:W3CDTF">2014-12-12T13:02:00Z</dcterms:created>
  <dcterms:modified xsi:type="dcterms:W3CDTF">2014-12-15T10:21:00Z</dcterms:modified>
</cp:coreProperties>
</file>