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734150">
        <w:t>28. September 2015</w:t>
      </w:r>
    </w:p>
    <w:p w:rsidR="009170A7" w:rsidRDefault="00E53064" w:rsidP="009170A7">
      <w:pPr>
        <w:pStyle w:val="berschrift3"/>
        <w:spacing w:before="240" w:after="0"/>
      </w:pPr>
      <w:r>
        <w:t>Der cobra Partnertag am 25. September in Konstanz</w:t>
      </w:r>
    </w:p>
    <w:p w:rsidR="001A43E2" w:rsidRDefault="002D7806">
      <w:pPr>
        <w:pStyle w:val="berschrift1"/>
      </w:pPr>
      <w:r>
        <w:t>Innovation</w:t>
      </w:r>
      <w:r w:rsidR="00E53064">
        <w:t xml:space="preserve"> und Austausch stehen im Mittelpunkt</w:t>
      </w:r>
    </w:p>
    <w:p w:rsidR="001A43E2" w:rsidRPr="009170A7" w:rsidRDefault="003E0828" w:rsidP="009170A7">
      <w:pPr>
        <w:rPr>
          <w:rStyle w:val="Hervorhebung"/>
        </w:rPr>
      </w:pPr>
      <w:r w:rsidRPr="003E0828">
        <w:rPr>
          <w:rStyle w:val="Hervorhebung"/>
        </w:rPr>
        <w:t>Der Partnertag am 25. September für alle Solution &amp; Business Partner</w:t>
      </w:r>
      <w:r w:rsidR="0066706B">
        <w:rPr>
          <w:rStyle w:val="Hervorhebung"/>
        </w:rPr>
        <w:t xml:space="preserve"> der cobra</w:t>
      </w:r>
      <w:r w:rsidRPr="003E0828">
        <w:rPr>
          <w:rStyle w:val="Hervorhebung"/>
        </w:rPr>
        <w:t xml:space="preserve"> bot</w:t>
      </w:r>
      <w:r w:rsidR="00877C10">
        <w:rPr>
          <w:rStyle w:val="Hervorhebung"/>
        </w:rPr>
        <w:t xml:space="preserve"> auch</w:t>
      </w:r>
      <w:r w:rsidRPr="003E0828">
        <w:rPr>
          <w:rStyle w:val="Hervorhebung"/>
        </w:rPr>
        <w:t xml:space="preserve"> in diesem Jahr ein umfassendes Programm, um die</w:t>
      </w:r>
      <w:r w:rsidR="009D0CB9">
        <w:rPr>
          <w:rStyle w:val="Hervorhebung"/>
        </w:rPr>
        <w:t xml:space="preserve"> </w:t>
      </w:r>
      <w:r w:rsidR="0066706B">
        <w:rPr>
          <w:rStyle w:val="Hervorhebung"/>
        </w:rPr>
        <w:t>50 teilnehmenden</w:t>
      </w:r>
      <w:r w:rsidRPr="003E0828">
        <w:rPr>
          <w:rStyle w:val="Hervorhebung"/>
        </w:rPr>
        <w:t xml:space="preserve"> Vertriebspartner zu informieren und einen regen Austausch zu för</w:t>
      </w:r>
      <w:r w:rsidR="00877C10">
        <w:rPr>
          <w:rStyle w:val="Hervorhebung"/>
        </w:rPr>
        <w:t xml:space="preserve">dern. </w:t>
      </w:r>
      <w:r w:rsidR="00AE4E3E">
        <w:rPr>
          <w:rStyle w:val="Hervorhebung"/>
        </w:rPr>
        <w:t>Das Besondere: zum 30jährigen Jubiläum präsentierte cobra außergewöhnlich viele Innovationen.</w:t>
      </w:r>
      <w:r w:rsidR="000C71B0">
        <w:rPr>
          <w:rStyle w:val="Hervorhebung"/>
        </w:rPr>
        <w:t xml:space="preserve"> </w:t>
      </w:r>
      <w:r w:rsidR="00877C10">
        <w:rPr>
          <w:rStyle w:val="Hervorhebung"/>
        </w:rPr>
        <w:t>D</w:t>
      </w:r>
      <w:r w:rsidRPr="003E0828">
        <w:rPr>
          <w:rStyle w:val="Hervorhebung"/>
        </w:rPr>
        <w:t>er mittlerweile bewährte CRM-Award</w:t>
      </w:r>
      <w:r w:rsidR="00877C10">
        <w:rPr>
          <w:rStyle w:val="Hervorhebung"/>
        </w:rPr>
        <w:t xml:space="preserve"> für herausragende CRM-Projekte</w:t>
      </w:r>
      <w:r w:rsidRPr="003E0828">
        <w:rPr>
          <w:rStyle w:val="Hervorhebung"/>
        </w:rPr>
        <w:t xml:space="preserve"> wurde</w:t>
      </w:r>
      <w:r w:rsidR="0018353D">
        <w:rPr>
          <w:rStyle w:val="Hervorhebung"/>
        </w:rPr>
        <w:t xml:space="preserve"> ebenfalls</w:t>
      </w:r>
      <w:r w:rsidRPr="003E0828">
        <w:rPr>
          <w:rStyle w:val="Hervorhebung"/>
        </w:rPr>
        <w:t xml:space="preserve"> wieder verliehen. Zum Ausklang standen eine gesellige Schifffahrt sowie ein entspanntes Abendessen auf </w:t>
      </w:r>
      <w:r w:rsidR="00877C10">
        <w:rPr>
          <w:rStyle w:val="Hervorhebung"/>
        </w:rPr>
        <w:t>der Agenda</w:t>
      </w:r>
      <w:r w:rsidRPr="003E0828">
        <w:rPr>
          <w:rStyle w:val="Hervorhebung"/>
        </w:rPr>
        <w:t>.</w:t>
      </w:r>
    </w:p>
    <w:p w:rsidR="001A43E2" w:rsidRDefault="003E0828" w:rsidP="009170A7">
      <w:r w:rsidRPr="003E0828">
        <w:t>Im Steigenberger Inselhotel</w:t>
      </w:r>
      <w:r w:rsidR="00C955A4">
        <w:t xml:space="preserve"> Konstanz</w:t>
      </w:r>
      <w:r w:rsidRPr="003E0828">
        <w:t xml:space="preserve"> informierte der CRM-Pionier cobra über aktuelle Produktneuheiten sowie geplante Aktivitäten.</w:t>
      </w:r>
      <w:r w:rsidR="00AD1BE1">
        <w:t xml:space="preserve"> Diese waren im Jubiläumsjahr besonders zahlreich</w:t>
      </w:r>
      <w:r w:rsidR="00BE13B5">
        <w:t>.</w:t>
      </w:r>
      <w:r w:rsidRPr="003E0828">
        <w:t xml:space="preserve"> Dazu gehören neben der cobra Mobile CRM Web Edition, die insbesondere im Homeoffice eine echte Unterstützung bietet</w:t>
      </w:r>
      <w:r w:rsidR="007463D1">
        <w:t>,</w:t>
      </w:r>
      <w:r w:rsidRPr="003E0828">
        <w:t xml:space="preserve"> auch das Thema Hosting. </w:t>
      </w:r>
      <w:r w:rsidR="00F623B7" w:rsidRPr="00BB2A46">
        <w:t>Denn ab sofort</w:t>
      </w:r>
      <w:r w:rsidR="00F623B7">
        <w:t xml:space="preserve"> kann </w:t>
      </w:r>
      <w:r w:rsidR="00F840D4">
        <w:t>die Software von cobra auch in der Private Cloud gehostet werden</w:t>
      </w:r>
      <w:r w:rsidR="00F623B7">
        <w:t>.</w:t>
      </w:r>
      <w:r w:rsidR="005F3A50">
        <w:t xml:space="preserve"> </w:t>
      </w:r>
      <w:r w:rsidRPr="003E0828">
        <w:t xml:space="preserve">Des Weiteren wurde die neue Branchenlösung „cobra CRM für Politische Kommunikation“ vorgestellt, die sich insbesondere an </w:t>
      </w:r>
      <w:r w:rsidR="00F840D4">
        <w:t xml:space="preserve">Organisationen und </w:t>
      </w:r>
      <w:r w:rsidRPr="003E0828">
        <w:t>Verbände richtet, die regelmäßig Kontakt mit politischen Akteu</w:t>
      </w:r>
      <w:r w:rsidR="00F840D4">
        <w:t>ren haben. Ein Highlight ist die integrierte Schnittstelle zu kuerschner.info, die für tagesaktuelle Informationen sorgt</w:t>
      </w:r>
      <w:r w:rsidRPr="003E0828">
        <w:t>. Auch der Vortrag von</w:t>
      </w:r>
      <w:r w:rsidR="00F840D4">
        <w:t xml:space="preserve"> BI-Spezialist</w:t>
      </w:r>
      <w:r w:rsidRPr="003E0828">
        <w:t xml:space="preserve"> Gerald Jungeblut </w:t>
      </w:r>
      <w:r w:rsidR="008E00BB">
        <w:t>zu den Vorteilen einer</w:t>
      </w:r>
      <w:r w:rsidRPr="003E0828">
        <w:t xml:space="preserve"> Business Intelligence-Lösung fand regen Anklang. „Wir sind stolz, in unserem Jubiläumsjahr so viele spannende Neuerungen vorstellen zu können, die sowohl für uns als auch für unsere Partner einen echten Mehrwert bieten“, verrät Jürgen Litz, Geschäftsführer der cobra GmbH.</w:t>
      </w:r>
    </w:p>
    <w:p w:rsidR="003E0828" w:rsidRDefault="003E0828" w:rsidP="009170A7">
      <w:r w:rsidRPr="003E0828">
        <w:t xml:space="preserve">Wie in jedem Jahr wurde auch 2015 der CRM-Award für ein besonders herausragendes Kundenprojekt verliehen. Das Siegerprojekt wird vom cobra Business Partner premium technologies aus Chemnitz betreut. Das Team erarbeitete ein Auftragsmanagement in cobra für den Kunden MES Entsorgungsservice GmbH. So werden die Fahrten nun schneller und flexibler geplant – und auch kurzfristige Änderungen können problemlos eingearbeitet werden. Die Informationen werden über cobra Mobile CRM auf dem mobilen Endgerät der Fahrer sichtbar. Darüber hinaus werden </w:t>
      </w:r>
      <w:r w:rsidR="00C13F6B">
        <w:lastRenderedPageBreak/>
        <w:t>anschließend</w:t>
      </w:r>
      <w:r w:rsidRPr="003E0828">
        <w:t xml:space="preserve"> Lieferscheine und Rechnungen dank einer Schnittstelle zu Lexware automatisch generiert.</w:t>
      </w:r>
    </w:p>
    <w:p w:rsidR="003E0828" w:rsidRDefault="003E0828" w:rsidP="009170A7">
      <w:r w:rsidRPr="003E0828">
        <w:t xml:space="preserve">Daneben gab es in diesem Jahr zwei Sonderpreise, einen im Bereich B-2-C, dieser ging an den cobra Solution Partner </w:t>
      </w:r>
      <w:r w:rsidR="001C61FD">
        <w:t>I</w:t>
      </w:r>
      <w:bookmarkStart w:id="0" w:name="_GoBack"/>
      <w:bookmarkEnd w:id="0"/>
      <w:r w:rsidR="00F22EA5">
        <w:t xml:space="preserve">ntramed Handelsgesellschaft mbH </w:t>
      </w:r>
      <w:r w:rsidRPr="003E0828">
        <w:t>und das Projekt der Liechtensteinischen Landesbank in Österreich, die cobra umfassend für die Beratung ihrer Kunden im Private Banking-Bereich einsetzt. Der zweite Sonderpreis ging an den</w:t>
      </w:r>
      <w:r w:rsidR="008A378D">
        <w:t xml:space="preserve"> cobra Solution Partner Highway-</w:t>
      </w:r>
      <w:r w:rsidRPr="003E0828">
        <w:t>CRM, der für seine individuelle Zusatzprogrammieru</w:t>
      </w:r>
      <w:r w:rsidR="008A378D">
        <w:t>ng in cobra ausgezeichnet wurde</w:t>
      </w:r>
      <w:r w:rsidRPr="003E0828">
        <w:t>. Die Tele Südost Netze GmbH hatte den Wunsch, ein Periodizitätstool einzusetzen, das die Leads und Kunden nach bestimmten Kategorien einteilt und aus mehreren Faktoren Zeiträume zur Kontaktierung ermittelt und die Nutzer aktiv daran erinnert.</w:t>
      </w:r>
    </w:p>
    <w:p w:rsidR="003E0828" w:rsidRDefault="003E0828" w:rsidP="009170A7">
      <w:r w:rsidRPr="003E0828">
        <w:t>Für den inoffiziellen Teil war eine Seerhein-Tour geplant. Die Fahrt bot allerlei Sehens</w:t>
      </w:r>
      <w:r w:rsidR="00512B2F">
        <w:t>- und auch Wissenswertes über</w:t>
      </w:r>
      <w:r w:rsidRPr="003E0828">
        <w:t xml:space="preserve"> Konstanz</w:t>
      </w:r>
      <w:r w:rsidR="00234891">
        <w:t xml:space="preserve"> und den Bodensee</w:t>
      </w:r>
      <w:r w:rsidRPr="003E0828">
        <w:t xml:space="preserve">. Das abschließende Abendessen </w:t>
      </w:r>
      <w:r w:rsidR="00F840D4">
        <w:t xml:space="preserve">erlaubte es den Teilnehmern, sich </w:t>
      </w:r>
      <w:r w:rsidRPr="003E0828">
        <w:t xml:space="preserve">auszutauschen und </w:t>
      </w:r>
      <w:r w:rsidR="00F840D4">
        <w:t>den Tag in entspannter Atmosphäre ausklingen zu lassen</w:t>
      </w:r>
      <w:r w:rsidRPr="003E0828">
        <w:t>.</w:t>
      </w:r>
    </w:p>
    <w:p w:rsidR="001A43E2" w:rsidRDefault="001A43E2">
      <w:pPr>
        <w:pStyle w:val="Textkrper2"/>
        <w:spacing w:after="600"/>
        <w:jc w:val="right"/>
      </w:pPr>
    </w:p>
    <w:p w:rsidR="009170A7" w:rsidRPr="008D0CAB" w:rsidRDefault="00120053" w:rsidP="009170A7">
      <w:pPr>
        <w:pStyle w:val="Textkrper"/>
        <w:jc w:val="right"/>
        <w:rPr>
          <w:b w:val="0"/>
          <w:sz w:val="18"/>
          <w:szCs w:val="18"/>
        </w:rPr>
      </w:pPr>
      <w:r w:rsidRPr="00BB2A46">
        <w:rPr>
          <w:b w:val="0"/>
          <w:sz w:val="18"/>
          <w:szCs w:val="18"/>
        </w:rPr>
        <w:t>3.200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F07F35" w:rsidRDefault="007C6D90" w:rsidP="009170A7">
      <w:pPr>
        <w:pStyle w:val="Textkrper2"/>
        <w:spacing w:after="480"/>
        <w:jc w:val="left"/>
        <w:rPr>
          <w:sz w:val="20"/>
        </w:rPr>
      </w:pPr>
      <w:r w:rsidRPr="000A1259">
        <w:rPr>
          <w:sz w:val="20"/>
        </w:rPr>
        <w:t>Das Konstanzer Softwarehaus cobra ist einer der führenden Anbieter von Lösungen für das Kund</w:t>
      </w:r>
      <w:r>
        <w:rPr>
          <w:sz w:val="20"/>
        </w:rPr>
        <w:t>en- und Kontaktmanagement</w:t>
      </w:r>
      <w:r w:rsidRPr="000A1259">
        <w:rPr>
          <w:sz w:val="20"/>
        </w:rPr>
        <w:t xml:space="preserve">. Als Pionier für CRM entwickelt und vertreibt cobra seit </w:t>
      </w:r>
      <w:r>
        <w:rPr>
          <w:sz w:val="20"/>
        </w:rPr>
        <w:t>30</w:t>
      </w:r>
      <w:r w:rsidRPr="000A1259">
        <w:rPr>
          <w:sz w:val="20"/>
        </w:rPr>
        <w:t xml:space="preserve"> Jahren erfolgreich innovative CRM-Lösungen </w:t>
      </w:r>
      <w:r>
        <w:rPr>
          <w:sz w:val="20"/>
        </w:rPr>
        <w:t>made in Germany. Ob in Vertrieb, Marketing,</w:t>
      </w:r>
      <w:r w:rsidRPr="000F5655">
        <w:rPr>
          <w:sz w:val="20"/>
        </w:rPr>
        <w:t xml:space="preserve"> Service oder Geschäftsleitung: cobra stellt Kundeninformationen abteilungsübergreifend in den Mittelpunkt des unternehmerischen Handelns und unterstützt bei Ku</w:t>
      </w:r>
      <w:r>
        <w:rPr>
          <w:sz w:val="20"/>
        </w:rPr>
        <w:t>ndenbetreuung, Kampagnen- und Leadmanagement.</w:t>
      </w:r>
      <w:r w:rsidRPr="000F5655">
        <w:rPr>
          <w:sz w:val="20"/>
        </w:rPr>
        <w:t xml:space="preserve"> </w:t>
      </w:r>
      <w:r>
        <w:rPr>
          <w:sz w:val="20"/>
        </w:rPr>
        <w:t xml:space="preserve">Umfangreiche Analysefunktionen zeigen Potenziale auf und bilden die Grundlage für strategische Entscheidungen sowie optimierte Geschäftsprozesse. </w:t>
      </w:r>
      <w:r w:rsidRPr="000F5655">
        <w:rPr>
          <w:sz w:val="20"/>
        </w:rPr>
        <w:t>Auch mobil ist cobra via Smartphone, Tablet oder Laptop im Einsatz.</w:t>
      </w:r>
      <w:r w:rsidRPr="000F5655">
        <w:rPr>
          <w:sz w:val="20"/>
        </w:rPr>
        <w:br/>
      </w:r>
      <w:r w:rsidRPr="000A1259">
        <w:rPr>
          <w:sz w:val="20"/>
        </w:rPr>
        <w:t xml:space="preserve">Mit </w:t>
      </w:r>
      <w:r>
        <w:rPr>
          <w:sz w:val="20"/>
        </w:rPr>
        <w:t>rund 28</w:t>
      </w:r>
      <w:r w:rsidRPr="000A1259">
        <w:rPr>
          <w:sz w:val="20"/>
        </w:rPr>
        <w:t>0 Vertriebspartnern in Deutschland, Österre</w:t>
      </w:r>
      <w:r>
        <w:rPr>
          <w:sz w:val="20"/>
        </w:rPr>
        <w:t>ich und der Schweiz berät cobra</w:t>
      </w:r>
      <w:r w:rsidRPr="000A1259">
        <w:rPr>
          <w:sz w:val="20"/>
        </w:rPr>
        <w:t xml:space="preserve"> kleine, mittelst</w:t>
      </w:r>
      <w:r>
        <w:rPr>
          <w:sz w:val="20"/>
        </w:rPr>
        <w:t>ändische und große Unternehmen</w:t>
      </w:r>
      <w:r w:rsidRPr="000A1259">
        <w:rPr>
          <w:sz w:val="20"/>
        </w:rPr>
        <w:t xml:space="preserve"> in allen Belangen rund um 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Pr>
          <w:sz w:val="20"/>
        </w:rPr>
        <w:t>og Sparte der Daimler AG,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lastRenderedPageBreak/>
              <w:t>Presseinformationen</w:t>
            </w:r>
          </w:p>
          <w:p w:rsidR="00F07F35" w:rsidRPr="0058771D" w:rsidRDefault="00D125DA" w:rsidP="00F07F35">
            <w:pPr>
              <w:rPr>
                <w:sz w:val="20"/>
              </w:rPr>
            </w:pPr>
            <w:r>
              <w:rPr>
                <w:sz w:val="20"/>
              </w:rPr>
              <w:t>Lisa Haßler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D125DA" w:rsidP="0004074F">
            <w:pPr>
              <w:pStyle w:val="Textkrper2"/>
              <w:tabs>
                <w:tab w:val="left" w:pos="3544"/>
              </w:tabs>
              <w:spacing w:after="0"/>
              <w:jc w:val="left"/>
              <w:rPr>
                <w:sz w:val="20"/>
              </w:rPr>
            </w:pPr>
            <w:r>
              <w:rPr>
                <w:sz w:val="20"/>
              </w:rPr>
              <w:t>lisa.hassler</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sectPr w:rsidR="001A43E2"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28" w:rsidRDefault="003E0828">
      <w:r>
        <w:separator/>
      </w:r>
    </w:p>
  </w:endnote>
  <w:endnote w:type="continuationSeparator" w:id="0">
    <w:p w:rsidR="003E0828" w:rsidRDefault="003E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1C61FD">
      <w:rPr>
        <w:rStyle w:val="Seitenzahl"/>
        <w:noProof/>
        <w:sz w:val="16"/>
      </w:rPr>
      <w:t>2</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1C61FD">
      <w:rPr>
        <w:rStyle w:val="Seitenzahl"/>
        <w:noProof/>
        <w:sz w:val="16"/>
      </w:rPr>
      <w:t>3</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28" w:rsidRDefault="003E0828">
      <w:r>
        <w:separator/>
      </w:r>
    </w:p>
  </w:footnote>
  <w:footnote w:type="continuationSeparator" w:id="0">
    <w:p w:rsidR="003E0828" w:rsidRDefault="003E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28"/>
    <w:rsid w:val="000C71B0"/>
    <w:rsid w:val="00120053"/>
    <w:rsid w:val="0018353D"/>
    <w:rsid w:val="001A43E2"/>
    <w:rsid w:val="001C61FD"/>
    <w:rsid w:val="002279C0"/>
    <w:rsid w:val="00234891"/>
    <w:rsid w:val="002A47B0"/>
    <w:rsid w:val="002D157B"/>
    <w:rsid w:val="002D7806"/>
    <w:rsid w:val="003D191E"/>
    <w:rsid w:val="003E0828"/>
    <w:rsid w:val="00442279"/>
    <w:rsid w:val="00512B2F"/>
    <w:rsid w:val="0058771D"/>
    <w:rsid w:val="005F3A50"/>
    <w:rsid w:val="0066706B"/>
    <w:rsid w:val="00734150"/>
    <w:rsid w:val="007463D1"/>
    <w:rsid w:val="007C6D90"/>
    <w:rsid w:val="007E6AEB"/>
    <w:rsid w:val="00807AB7"/>
    <w:rsid w:val="00831876"/>
    <w:rsid w:val="00832D66"/>
    <w:rsid w:val="00835A02"/>
    <w:rsid w:val="00877C10"/>
    <w:rsid w:val="008A378D"/>
    <w:rsid w:val="008E00BB"/>
    <w:rsid w:val="009170A7"/>
    <w:rsid w:val="009D0CB9"/>
    <w:rsid w:val="00A547ED"/>
    <w:rsid w:val="00AD1BE1"/>
    <w:rsid w:val="00AE4E3E"/>
    <w:rsid w:val="00AF0CBF"/>
    <w:rsid w:val="00B803BA"/>
    <w:rsid w:val="00BB2A46"/>
    <w:rsid w:val="00BE13B5"/>
    <w:rsid w:val="00C13F6B"/>
    <w:rsid w:val="00C955A4"/>
    <w:rsid w:val="00D125DA"/>
    <w:rsid w:val="00DD5693"/>
    <w:rsid w:val="00E53064"/>
    <w:rsid w:val="00E91DC8"/>
    <w:rsid w:val="00F07F35"/>
    <w:rsid w:val="00F22EA5"/>
    <w:rsid w:val="00F623B7"/>
    <w:rsid w:val="00F840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05395-6C80-4E47-B9E5-69BDB860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2015.dotx</Template>
  <TotalTime>0</TotalTime>
  <Pages>3</Pages>
  <Words>652</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Hassler</dc:creator>
  <cp:lastModifiedBy>Lisa Hassler</cp:lastModifiedBy>
  <cp:revision>37</cp:revision>
  <cp:lastPrinted>2015-09-24T12:38:00Z</cp:lastPrinted>
  <dcterms:created xsi:type="dcterms:W3CDTF">2015-09-22T13:16:00Z</dcterms:created>
  <dcterms:modified xsi:type="dcterms:W3CDTF">2015-09-28T11:19:00Z</dcterms:modified>
</cp:coreProperties>
</file>