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762257" w:rsidRPr="00762257">
        <w:t>01</w:t>
      </w:r>
      <w:r w:rsidR="00A26CCA">
        <w:t xml:space="preserve">. </w:t>
      </w:r>
      <w:r w:rsidR="00C35D53">
        <w:t>Februar</w:t>
      </w:r>
      <w:r w:rsidR="00A26CCA">
        <w:t xml:space="preserve"> 2016</w:t>
      </w:r>
    </w:p>
    <w:p w:rsidR="009170A7" w:rsidRDefault="009170A7" w:rsidP="009170A7">
      <w:pPr>
        <w:pStyle w:val="berschrift3"/>
        <w:spacing w:before="240" w:after="0"/>
      </w:pPr>
    </w:p>
    <w:p w:rsidR="001A43E2" w:rsidRDefault="00C80FCE">
      <w:pPr>
        <w:pStyle w:val="berschrift1"/>
      </w:pPr>
      <w:proofErr w:type="spellStart"/>
      <w:proofErr w:type="gramStart"/>
      <w:r>
        <w:t>cobra</w:t>
      </w:r>
      <w:proofErr w:type="spellEnd"/>
      <w:proofErr w:type="gramEnd"/>
      <w:r>
        <w:t xml:space="preserve"> spricht auf der </w:t>
      </w:r>
      <w:proofErr w:type="spellStart"/>
      <w:r>
        <w:t>didacta</w:t>
      </w:r>
      <w:proofErr w:type="spellEnd"/>
      <w:r>
        <w:t xml:space="preserve"> neue Zielgruppe an</w:t>
      </w:r>
    </w:p>
    <w:p w:rsidR="00C80FCE" w:rsidRDefault="007F50F2" w:rsidP="009170A7">
      <w:pPr>
        <w:rPr>
          <w:i/>
        </w:rPr>
      </w:pPr>
      <w:r w:rsidRPr="00797619">
        <w:rPr>
          <w:i/>
        </w:rPr>
        <w:t xml:space="preserve">Der CRM-Anbieter </w:t>
      </w:r>
      <w:proofErr w:type="spellStart"/>
      <w:r w:rsidRPr="00797619">
        <w:rPr>
          <w:i/>
        </w:rPr>
        <w:t>cobra</w:t>
      </w:r>
      <w:proofErr w:type="spellEnd"/>
      <w:r w:rsidRPr="00797619">
        <w:rPr>
          <w:i/>
        </w:rPr>
        <w:t xml:space="preserve"> mit Sitz in Konstanz </w:t>
      </w:r>
      <w:r w:rsidR="00C80FCE">
        <w:rPr>
          <w:i/>
        </w:rPr>
        <w:t xml:space="preserve">wird vom 16. – 20. Februar 2016 auf der </w:t>
      </w:r>
      <w:proofErr w:type="spellStart"/>
      <w:r w:rsidR="00C80FCE">
        <w:rPr>
          <w:i/>
        </w:rPr>
        <w:t>didacta</w:t>
      </w:r>
      <w:proofErr w:type="spellEnd"/>
      <w:r w:rsidR="00C80FCE">
        <w:rPr>
          <w:i/>
        </w:rPr>
        <w:t xml:space="preserve"> in Köln, Halle 9.1, Stand F49, die aktuellen CRM-Lösungen vorstellen. Dabei sollen Bildungsanbieter gezielt angesprochen und über die Vorteile der </w:t>
      </w:r>
      <w:proofErr w:type="spellStart"/>
      <w:r w:rsidR="00C80FCE">
        <w:rPr>
          <w:i/>
        </w:rPr>
        <w:t>cobra</w:t>
      </w:r>
      <w:proofErr w:type="spellEnd"/>
      <w:r w:rsidR="00C80FCE">
        <w:rPr>
          <w:i/>
        </w:rPr>
        <w:t xml:space="preserve"> Software informiert werden. </w:t>
      </w:r>
    </w:p>
    <w:p w:rsidR="00053901" w:rsidRDefault="00053901" w:rsidP="007F50F2">
      <w:r>
        <w:t xml:space="preserve">Die Konstanzer Softwareschmiede </w:t>
      </w:r>
      <w:proofErr w:type="spellStart"/>
      <w:r>
        <w:t>cobra</w:t>
      </w:r>
      <w:proofErr w:type="spellEnd"/>
      <w:r>
        <w:t xml:space="preserve"> wird in diesem Jahr erstmalig auch die CRM-Lösungen auf der </w:t>
      </w:r>
      <w:proofErr w:type="spellStart"/>
      <w:r>
        <w:t>didacta</w:t>
      </w:r>
      <w:proofErr w:type="spellEnd"/>
      <w:r>
        <w:t xml:space="preserve"> in Köln v</w:t>
      </w:r>
      <w:r w:rsidR="00367081">
        <w:t xml:space="preserve">orstellen. Dabei möchte </w:t>
      </w:r>
      <w:r w:rsidR="00122CDB">
        <w:t>das Unternehmen</w:t>
      </w:r>
      <w:r w:rsidR="00367081">
        <w:t xml:space="preserve"> Bildungsanbieter </w:t>
      </w:r>
      <w:r w:rsidR="003E4EE8">
        <w:t xml:space="preserve">verschiedenster Aufrichtung </w:t>
      </w:r>
      <w:r w:rsidR="00367081">
        <w:t xml:space="preserve">direkt ansprechen und die </w:t>
      </w:r>
      <w:proofErr w:type="spellStart"/>
      <w:r w:rsidR="00367081">
        <w:t>cobra</w:t>
      </w:r>
      <w:proofErr w:type="spellEnd"/>
      <w:r w:rsidR="00367081">
        <w:t xml:space="preserve"> Lösun</w:t>
      </w:r>
      <w:r w:rsidR="00E163FE">
        <w:t xml:space="preserve">gen live vor Ort </w:t>
      </w:r>
      <w:r w:rsidR="00FB435A">
        <w:t>präsentieren</w:t>
      </w:r>
      <w:r w:rsidR="00E163FE">
        <w:t xml:space="preserve">. </w:t>
      </w:r>
    </w:p>
    <w:p w:rsidR="00C80FCE" w:rsidRDefault="007F50F2" w:rsidP="007F50F2">
      <w:r>
        <w:t xml:space="preserve">Teilnehmer verschiedener Veranstaltungen managen, über wichtige Neuheiten im Studiengang informieren sowie statistische Auswertungen über erfolgreiche und weniger erfolgreiche Lehrveranstaltungen </w:t>
      </w:r>
      <w:r w:rsidR="00BD626F">
        <w:t xml:space="preserve">durchführen </w:t>
      </w:r>
      <w:r>
        <w:t>–</w:t>
      </w:r>
      <w:r w:rsidR="000F2484">
        <w:t xml:space="preserve"> </w:t>
      </w:r>
      <w:r w:rsidR="00C80FCE">
        <w:t xml:space="preserve">mit dem gezielten Einsatz der </w:t>
      </w:r>
      <w:proofErr w:type="spellStart"/>
      <w:r w:rsidR="00C80FCE">
        <w:t>cobra</w:t>
      </w:r>
      <w:proofErr w:type="spellEnd"/>
      <w:r w:rsidR="00C80FCE">
        <w:t xml:space="preserve"> CRM-Lösungen stehen dem Anwender alle nötigen Tools zur Verfügung. Durch nützliche Zusatzmodule kann die Software beliebig erweitert und damit auf die eigenen Bedürfnisse zugeschnitten werden.</w:t>
      </w:r>
    </w:p>
    <w:p w:rsidR="00F15E7B" w:rsidRDefault="00F15E7B" w:rsidP="007F50F2">
      <w:r>
        <w:t xml:space="preserve">Bewerberunterlagen können beim einzelnen Datensatz abgelegt und dort jederzeit wieder aufgerufen werden. </w:t>
      </w:r>
      <w:r w:rsidR="00AB4C13">
        <w:t xml:space="preserve">Im Rahmen des Bewerbungsprozesses kann zudem auf Wunsch darauf hingewiesen werden, sofern noch Dokumente fehlen, diese rechtzeitig nachzureichen, um </w:t>
      </w:r>
      <w:r w:rsidR="00411BCA">
        <w:t xml:space="preserve">pünktlich </w:t>
      </w:r>
      <w:r w:rsidR="00211F7D">
        <w:t>mit den Lehrveranstaltungen beginnen zu können.</w:t>
      </w:r>
    </w:p>
    <w:p w:rsidR="001952C4" w:rsidRDefault="001952C4" w:rsidP="001952C4">
      <w:r>
        <w:t xml:space="preserve">Auch alle wichtigen Informationen rund um den einzelnen Teilnehmer bzw. Studierenden lassen sich ohne großen Aufwand in </w:t>
      </w:r>
      <w:proofErr w:type="spellStart"/>
      <w:r>
        <w:t>cobra</w:t>
      </w:r>
      <w:proofErr w:type="spellEnd"/>
      <w:r>
        <w:t xml:space="preserve"> verwalten. Alle absolvierten Studienmodule, sämtliche Fehlzeiten sowie die Prüfungsergebnisse können auf einen Blick ermittelt werden. Aus den abgelegten Informationen lassen sich zudem automatisch Zeugnisse generieren.</w:t>
      </w:r>
    </w:p>
    <w:p w:rsidR="001952C4" w:rsidRDefault="001952C4" w:rsidP="001952C4">
      <w:r>
        <w:t xml:space="preserve">Um angebotene Veranstaltungen </w:t>
      </w:r>
      <w:r w:rsidR="003E4EE8">
        <w:t>aktiv vermarkten</w:t>
      </w:r>
      <w:r>
        <w:t xml:space="preserve"> zu können, bietet </w:t>
      </w:r>
      <w:proofErr w:type="spellStart"/>
      <w:r>
        <w:t>cobra</w:t>
      </w:r>
      <w:proofErr w:type="spellEnd"/>
      <w:r>
        <w:t xml:space="preserve"> zudem ein Modul zum Thema Eventmanagement an. Darüber werden sämtliche Veranstaltungen ohne großen Aufwand online publiziert und die Anmeldungen direkt an </w:t>
      </w:r>
      <w:proofErr w:type="spellStart"/>
      <w:r>
        <w:t>cobra</w:t>
      </w:r>
      <w:proofErr w:type="spellEnd"/>
      <w:r>
        <w:t xml:space="preserve"> übergeben. </w:t>
      </w:r>
    </w:p>
    <w:p w:rsidR="001952C4" w:rsidRDefault="001952C4" w:rsidP="007F50F2"/>
    <w:p w:rsidR="001A43E2" w:rsidRDefault="00F15E7B" w:rsidP="002571E8">
      <w:r>
        <w:lastRenderedPageBreak/>
        <w:t xml:space="preserve">„Für den Besuch auf der </w:t>
      </w:r>
      <w:proofErr w:type="spellStart"/>
      <w:r>
        <w:t>didacta</w:t>
      </w:r>
      <w:proofErr w:type="spellEnd"/>
      <w:r>
        <w:t xml:space="preserve"> habe</w:t>
      </w:r>
      <w:r w:rsidR="003E4EE8">
        <w:t>n wir uns entschieden, um auch den Bildungssektor</w:t>
      </w:r>
      <w:r>
        <w:t xml:space="preserve"> </w:t>
      </w:r>
      <w:r w:rsidR="003E4EE8">
        <w:t xml:space="preserve">gezielt </w:t>
      </w:r>
      <w:r>
        <w:t xml:space="preserve">anzusprechen und die </w:t>
      </w:r>
      <w:proofErr w:type="spellStart"/>
      <w:r>
        <w:t>cobra</w:t>
      </w:r>
      <w:proofErr w:type="spellEnd"/>
      <w:r>
        <w:t xml:space="preserve"> Lösungen vorzustellen. Denn auch in dieser Branche werden umfassende Informationen abgelegt und müssen schnell wieder abrufbar sein. Mit einer CRM-Lösung stellen wir das ideale Handwerkszeug zur Verfügung“, </w:t>
      </w:r>
      <w:r w:rsidR="0028558B">
        <w:t>erklärt</w:t>
      </w:r>
      <w:r>
        <w:t xml:space="preserve"> </w:t>
      </w:r>
      <w:bookmarkStart w:id="0" w:name="_GoBack"/>
      <w:bookmarkEnd w:id="0"/>
      <w:r>
        <w:t xml:space="preserve">Jürgen </w:t>
      </w:r>
      <w:proofErr w:type="spellStart"/>
      <w:r>
        <w:t>Litz</w:t>
      </w:r>
      <w:proofErr w:type="spellEnd"/>
      <w:r>
        <w:t xml:space="preserve">, Geschäftsführer der </w:t>
      </w:r>
      <w:proofErr w:type="spellStart"/>
      <w:r>
        <w:t>cobra</w:t>
      </w:r>
      <w:proofErr w:type="spellEnd"/>
      <w:r>
        <w:t xml:space="preserve"> GmbH.</w:t>
      </w:r>
    </w:p>
    <w:p w:rsidR="009170A7" w:rsidRPr="008D0CAB" w:rsidRDefault="001B070D" w:rsidP="009170A7">
      <w:pPr>
        <w:pStyle w:val="Textkrper"/>
        <w:jc w:val="right"/>
        <w:rPr>
          <w:b w:val="0"/>
          <w:sz w:val="18"/>
          <w:szCs w:val="18"/>
        </w:rPr>
      </w:pPr>
      <w:r w:rsidRPr="004C46D9">
        <w:rPr>
          <w:b w:val="0"/>
          <w:sz w:val="18"/>
          <w:szCs w:val="18"/>
        </w:rPr>
        <w:t>2</w:t>
      </w:r>
      <w:r w:rsidR="002571E8" w:rsidRPr="004C46D9">
        <w:rPr>
          <w:b w:val="0"/>
          <w:sz w:val="18"/>
          <w:szCs w:val="18"/>
        </w:rPr>
        <w:t>.3</w:t>
      </w:r>
      <w:r w:rsidR="009170A7" w:rsidRPr="004C46D9">
        <w:rPr>
          <w:b w:val="0"/>
          <w:sz w:val="18"/>
          <w:szCs w:val="18"/>
        </w:rPr>
        <w:t>00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 xml:space="preserve">Über </w:t>
      </w:r>
      <w:proofErr w:type="spellStart"/>
      <w:r w:rsidRPr="000A1259">
        <w:t>cobra</w:t>
      </w:r>
      <w:proofErr w:type="spellEnd"/>
    </w:p>
    <w:p w:rsidR="00262CF6" w:rsidRDefault="00262CF6" w:rsidP="00262CF6">
      <w:pPr>
        <w:pStyle w:val="Textkrper2"/>
        <w:spacing w:after="240"/>
        <w:rPr>
          <w:sz w:val="20"/>
        </w:rPr>
      </w:pPr>
      <w:r>
        <w:rPr>
          <w:sz w:val="20"/>
        </w:rPr>
        <w:t xml:space="preserve">Das Konstanzer Softwarehaus </w:t>
      </w:r>
      <w:proofErr w:type="spellStart"/>
      <w:r>
        <w:rPr>
          <w:sz w:val="20"/>
        </w:rPr>
        <w:t>cobra</w:t>
      </w:r>
      <w:proofErr w:type="spellEnd"/>
      <w:r>
        <w:rPr>
          <w:sz w:val="20"/>
        </w:rPr>
        <w:t xml:space="preserve"> ist einer der führenden Anbieter von Lösungen für das Kunden- und Kontaktmanagement. Als Pionier für CRM entwickelt und vertreibt </w:t>
      </w:r>
      <w:proofErr w:type="spellStart"/>
      <w:r>
        <w:rPr>
          <w:sz w:val="20"/>
        </w:rPr>
        <w:t>cobra</w:t>
      </w:r>
      <w:proofErr w:type="spellEnd"/>
      <w:r>
        <w:rPr>
          <w:sz w:val="20"/>
        </w:rPr>
        <w:t xml:space="preserve"> seit 30 Jahren erfolgreich innovative CRM-Lösungen Made in Germany. Ob in Vertrieb, Marketing, Service oder Geschäftsleitung: </w:t>
      </w:r>
      <w:proofErr w:type="spellStart"/>
      <w:r>
        <w:rPr>
          <w:sz w:val="20"/>
        </w:rPr>
        <w:t>cobra</w:t>
      </w:r>
      <w:proofErr w:type="spellEnd"/>
      <w:r>
        <w:rPr>
          <w:sz w:val="20"/>
        </w:rPr>
        <w:t xml:space="preserve"> stellt Kundeninformationen abteilungsübergreifend in den Mittelpunkt des unternehmerischen Handelns und unterstützt bei Kundenbetreuung, Kampagnen- und Leadmanagement. Umfangreiche Analysefunktionen zeigen Potenziale auf und bilden die Grundlage für strategische Entscheidungen sowie optimierte Geschäftsprozesse. Auch mobil ist </w:t>
      </w:r>
      <w:proofErr w:type="spellStart"/>
      <w:r>
        <w:rPr>
          <w:sz w:val="20"/>
        </w:rPr>
        <w:t>cobra</w:t>
      </w:r>
      <w:proofErr w:type="spellEnd"/>
      <w:r>
        <w:rPr>
          <w:sz w:val="20"/>
        </w:rPr>
        <w:t xml:space="preserve"> via Smartphone, Tablet oder Laptop im Einsatz. Die mobilen Zugriffsmöglichkeiten sind im Rahmen der </w:t>
      </w:r>
      <w:proofErr w:type="spellStart"/>
      <w:r>
        <w:rPr>
          <w:sz w:val="20"/>
        </w:rPr>
        <w:t>cobra</w:t>
      </w:r>
      <w:proofErr w:type="spellEnd"/>
      <w:r>
        <w:rPr>
          <w:sz w:val="20"/>
        </w:rPr>
        <w:t xml:space="preserve"> Aktualitätsgarantie bereits inklusive. Ein eigenes Hosting-Angebot sowie Mietmodelle bieten maximale Flexibilität.</w:t>
      </w:r>
    </w:p>
    <w:p w:rsidR="00F07F35" w:rsidRDefault="00262CF6" w:rsidP="00262CF6">
      <w:pPr>
        <w:pStyle w:val="Textkrper2"/>
        <w:spacing w:after="240"/>
        <w:rPr>
          <w:sz w:val="20"/>
        </w:rPr>
      </w:pPr>
      <w:r>
        <w:rPr>
          <w:sz w:val="20"/>
        </w:rPr>
        <w:t xml:space="preserve">Mit rund 280 Vertriebspartnern in Deutschland, Österreich und der Schweiz berät </w:t>
      </w:r>
      <w:proofErr w:type="spellStart"/>
      <w:r>
        <w:rPr>
          <w:sz w:val="20"/>
        </w:rPr>
        <w:t>cobra</w:t>
      </w:r>
      <w:proofErr w:type="spellEnd"/>
      <w:r>
        <w:rPr>
          <w:sz w:val="20"/>
        </w:rPr>
        <w:t xml:space="preserve"> kleine, mittelständische und große Unternehmen in allen Belangen rund um das Thema CRM. Zu den 18.000 Kunden zählen Unternehmen wie Continental, die Unimog Sparte der Daimler AG, Creditreform oder Ergo direkt.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D125DA" w:rsidP="00F07F35">
            <w:pPr>
              <w:rPr>
                <w:sz w:val="20"/>
              </w:rPr>
            </w:pPr>
            <w:r>
              <w:rPr>
                <w:sz w:val="20"/>
              </w:rPr>
              <w:t xml:space="preserve">Lisa </w:t>
            </w:r>
            <w:proofErr w:type="spellStart"/>
            <w:r>
              <w:rPr>
                <w:sz w:val="20"/>
              </w:rPr>
              <w:t>Haßler</w:t>
            </w:r>
            <w:proofErr w:type="spellEnd"/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proofErr w:type="spellStart"/>
            <w:r w:rsidRPr="0058771D">
              <w:rPr>
                <w:sz w:val="20"/>
              </w:rPr>
              <w:t>cobra</w:t>
            </w:r>
            <w:proofErr w:type="spellEnd"/>
            <w:r w:rsidRPr="0058771D">
              <w:rPr>
                <w:sz w:val="20"/>
              </w:rPr>
              <w:t xml:space="preserve">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D125DA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8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9"/>
      <w:footerReference w:type="default" r:id="rId10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F2" w:rsidRDefault="007F50F2">
      <w:r>
        <w:separator/>
      </w:r>
    </w:p>
  </w:endnote>
  <w:endnote w:type="continuationSeparator" w:id="0">
    <w:p w:rsidR="007F50F2" w:rsidRDefault="007F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28558B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28558B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F2" w:rsidRDefault="007F50F2">
      <w:r>
        <w:separator/>
      </w:r>
    </w:p>
  </w:footnote>
  <w:footnote w:type="continuationSeparator" w:id="0">
    <w:p w:rsidR="007F50F2" w:rsidRDefault="007F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F2"/>
    <w:rsid w:val="00052377"/>
    <w:rsid w:val="00053901"/>
    <w:rsid w:val="00074034"/>
    <w:rsid w:val="000D6679"/>
    <w:rsid w:val="000F2484"/>
    <w:rsid w:val="00122CDB"/>
    <w:rsid w:val="001952C4"/>
    <w:rsid w:val="00195316"/>
    <w:rsid w:val="001A43E2"/>
    <w:rsid w:val="001B070D"/>
    <w:rsid w:val="00211F7D"/>
    <w:rsid w:val="00223746"/>
    <w:rsid w:val="002279C0"/>
    <w:rsid w:val="002571E8"/>
    <w:rsid w:val="00262CF6"/>
    <w:rsid w:val="0028558B"/>
    <w:rsid w:val="002B6C92"/>
    <w:rsid w:val="00367081"/>
    <w:rsid w:val="00370539"/>
    <w:rsid w:val="003E4EE8"/>
    <w:rsid w:val="00411BCA"/>
    <w:rsid w:val="00421A9C"/>
    <w:rsid w:val="00442279"/>
    <w:rsid w:val="004C46D9"/>
    <w:rsid w:val="004D36C7"/>
    <w:rsid w:val="0058771D"/>
    <w:rsid w:val="00654819"/>
    <w:rsid w:val="00762257"/>
    <w:rsid w:val="00797619"/>
    <w:rsid w:val="007C6D90"/>
    <w:rsid w:val="007F50F2"/>
    <w:rsid w:val="00832D66"/>
    <w:rsid w:val="00835A02"/>
    <w:rsid w:val="00841106"/>
    <w:rsid w:val="00871C00"/>
    <w:rsid w:val="00897FCD"/>
    <w:rsid w:val="008B5AA7"/>
    <w:rsid w:val="009170A7"/>
    <w:rsid w:val="00A26CCA"/>
    <w:rsid w:val="00A35287"/>
    <w:rsid w:val="00A4284D"/>
    <w:rsid w:val="00A42C03"/>
    <w:rsid w:val="00A63E2D"/>
    <w:rsid w:val="00AB4C13"/>
    <w:rsid w:val="00B803BA"/>
    <w:rsid w:val="00BC6360"/>
    <w:rsid w:val="00BD626F"/>
    <w:rsid w:val="00C35D53"/>
    <w:rsid w:val="00C80FCE"/>
    <w:rsid w:val="00CE64F0"/>
    <w:rsid w:val="00D125DA"/>
    <w:rsid w:val="00DA0218"/>
    <w:rsid w:val="00E163FE"/>
    <w:rsid w:val="00F07F35"/>
    <w:rsid w:val="00F15E7B"/>
    <w:rsid w:val="00F62369"/>
    <w:rsid w:val="00FA27C4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1B8BA69-A0EA-4150-BB5F-AE670C1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link w:val="Textkrper2Zchn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262CF6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r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5C80-8379-46C7-9277-531BED30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2015</Template>
  <TotalTime>0</TotalTime>
  <Pages>2</Pages>
  <Words>496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Hassler</dc:creator>
  <cp:lastModifiedBy>Lisa Hassler</cp:lastModifiedBy>
  <cp:revision>5</cp:revision>
  <cp:lastPrinted>2016-01-26T13:46:00Z</cp:lastPrinted>
  <dcterms:created xsi:type="dcterms:W3CDTF">2016-01-29T14:44:00Z</dcterms:created>
  <dcterms:modified xsi:type="dcterms:W3CDTF">2016-02-01T08:09:00Z</dcterms:modified>
</cp:coreProperties>
</file>